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B5" w:rsidRPr="00EC330A" w:rsidRDefault="00F158B5" w:rsidP="006D28DA">
      <w:pPr>
        <w:jc w:val="left"/>
        <w:rPr>
          <w:rFonts w:ascii="Times New Roman" w:eastAsia="宋体" w:hAnsi="Times New Roman" w:cs="Times New Roman"/>
          <w:b/>
          <w:sz w:val="28"/>
          <w:szCs w:val="24"/>
        </w:rPr>
      </w:pPr>
      <w:r w:rsidRPr="00EC330A">
        <w:rPr>
          <w:rFonts w:ascii="Times New Roman" w:eastAsia="宋体" w:hAnsi="Times New Roman" w:cs="Times New Roman"/>
          <w:b/>
          <w:sz w:val="28"/>
          <w:szCs w:val="24"/>
        </w:rPr>
        <w:t>附件</w:t>
      </w:r>
      <w:r w:rsidRPr="00EC330A">
        <w:rPr>
          <w:rFonts w:ascii="Times New Roman" w:eastAsia="宋体" w:hAnsi="Times New Roman" w:cs="Times New Roman"/>
          <w:b/>
          <w:sz w:val="28"/>
          <w:szCs w:val="24"/>
        </w:rPr>
        <w:t>5</w:t>
      </w:r>
      <w:r w:rsidRPr="00EC330A">
        <w:rPr>
          <w:rFonts w:ascii="Times New Roman" w:eastAsia="宋体" w:hAnsi="Times New Roman" w:cs="Times New Roman"/>
          <w:b/>
          <w:sz w:val="28"/>
          <w:szCs w:val="24"/>
        </w:rPr>
        <w:t>：上海理工大学</w:t>
      </w:r>
      <w:r w:rsidR="0076448E" w:rsidRPr="00EC330A">
        <w:rPr>
          <w:rFonts w:ascii="Times New Roman" w:eastAsia="宋体" w:hAnsi="Times New Roman" w:cs="Times New Roman"/>
          <w:b/>
          <w:sz w:val="28"/>
          <w:szCs w:val="24"/>
        </w:rPr>
        <w:t>理学院</w:t>
      </w:r>
      <w:r w:rsidRPr="00EC330A">
        <w:rPr>
          <w:rFonts w:ascii="Times New Roman" w:eastAsia="宋体" w:hAnsi="Times New Roman" w:cs="Times New Roman"/>
          <w:b/>
          <w:sz w:val="28"/>
          <w:szCs w:val="24"/>
        </w:rPr>
        <w:t>2023</w:t>
      </w:r>
      <w:r w:rsidRPr="00EC330A">
        <w:rPr>
          <w:rFonts w:ascii="Times New Roman" w:eastAsia="宋体" w:hAnsi="Times New Roman" w:cs="Times New Roman"/>
          <w:b/>
          <w:sz w:val="28"/>
          <w:szCs w:val="24"/>
        </w:rPr>
        <w:t>届推免生评分细则</w:t>
      </w:r>
    </w:p>
    <w:p w:rsidR="00F158B5" w:rsidRPr="008C7A95" w:rsidRDefault="00F158B5" w:rsidP="006D28DA">
      <w:pPr>
        <w:adjustRightInd w:val="0"/>
        <w:snapToGrid w:val="0"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C7A95">
        <w:rPr>
          <w:rFonts w:ascii="Times New Roman" w:eastAsia="宋体" w:hAnsi="Times New Roman" w:cs="Times New Roman"/>
          <w:sz w:val="24"/>
          <w:szCs w:val="24"/>
        </w:rPr>
        <w:t>推免生的综合成绩由三部分组成，绩点占比</w:t>
      </w:r>
      <w:r w:rsidRPr="008C7A95">
        <w:rPr>
          <w:rFonts w:ascii="Times New Roman" w:eastAsia="宋体" w:hAnsi="Times New Roman" w:cs="Times New Roman"/>
          <w:sz w:val="24"/>
          <w:szCs w:val="24"/>
        </w:rPr>
        <w:t>80%</w:t>
      </w:r>
      <w:r w:rsidRPr="008C7A95">
        <w:rPr>
          <w:rFonts w:ascii="Times New Roman" w:eastAsia="宋体" w:hAnsi="Times New Roman" w:cs="Times New Roman"/>
          <w:sz w:val="24"/>
          <w:szCs w:val="24"/>
        </w:rPr>
        <w:t>、学术及创新成果获奖占</w:t>
      </w:r>
      <w:r w:rsidRPr="008C7A95">
        <w:rPr>
          <w:rFonts w:ascii="Times New Roman" w:eastAsia="宋体" w:hAnsi="Times New Roman" w:cs="Times New Roman"/>
          <w:sz w:val="24"/>
          <w:szCs w:val="24"/>
        </w:rPr>
        <w:t>10%</w:t>
      </w:r>
      <w:r w:rsidRPr="008C7A95">
        <w:rPr>
          <w:rFonts w:ascii="Times New Roman" w:eastAsia="宋体" w:hAnsi="Times New Roman" w:cs="Times New Roman"/>
          <w:sz w:val="24"/>
          <w:szCs w:val="24"/>
        </w:rPr>
        <w:t>，学生德育占</w:t>
      </w:r>
      <w:r w:rsidRPr="008C7A95">
        <w:rPr>
          <w:rFonts w:ascii="Times New Roman" w:eastAsia="宋体" w:hAnsi="Times New Roman" w:cs="Times New Roman"/>
          <w:sz w:val="24"/>
          <w:szCs w:val="24"/>
        </w:rPr>
        <w:t>10%</w:t>
      </w:r>
      <w:r w:rsidRPr="008C7A95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F158B5" w:rsidRPr="00EC330A" w:rsidRDefault="0069064C" w:rsidP="00EC330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330A">
        <w:rPr>
          <w:rFonts w:ascii="Times New Roman" w:eastAsia="宋体" w:hAnsi="Times New Roman" w:cs="Times New Roman"/>
          <w:b/>
          <w:sz w:val="24"/>
          <w:szCs w:val="24"/>
        </w:rPr>
        <w:t>绩点：</w:t>
      </w:r>
      <w:r w:rsidR="00F158B5" w:rsidRPr="00EC330A">
        <w:rPr>
          <w:rFonts w:ascii="Times New Roman" w:eastAsia="宋体" w:hAnsi="Times New Roman" w:cs="Times New Roman"/>
          <w:sz w:val="24"/>
          <w:szCs w:val="24"/>
        </w:rPr>
        <w:t>绩点分值由绩点转化为百分制成绩，乘以权重</w:t>
      </w:r>
      <w:r w:rsidR="00F158B5" w:rsidRPr="00EC330A">
        <w:rPr>
          <w:rFonts w:ascii="Times New Roman" w:eastAsia="宋体" w:hAnsi="Times New Roman" w:cs="Times New Roman"/>
          <w:sz w:val="24"/>
          <w:szCs w:val="24"/>
        </w:rPr>
        <w:t>80%</w:t>
      </w:r>
      <w:r w:rsidR="00F158B5" w:rsidRPr="00EC330A">
        <w:rPr>
          <w:rFonts w:ascii="Times New Roman" w:eastAsia="宋体" w:hAnsi="Times New Roman" w:cs="Times New Roman"/>
          <w:sz w:val="24"/>
          <w:szCs w:val="24"/>
        </w:rPr>
        <w:t>，得到分值；</w:t>
      </w:r>
    </w:p>
    <w:p w:rsidR="00F158B5" w:rsidRPr="008C7A95" w:rsidRDefault="00F158B5" w:rsidP="00EC330A">
      <w:pPr>
        <w:adjustRightInd w:val="0"/>
        <w:snapToGrid w:val="0"/>
        <w:spacing w:line="440" w:lineRule="exact"/>
        <w:ind w:firstLineChars="400" w:firstLine="96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C7A95">
        <w:rPr>
          <w:rFonts w:ascii="Times New Roman" w:eastAsia="宋体" w:hAnsi="Times New Roman" w:cs="Times New Roman"/>
          <w:sz w:val="24"/>
          <w:szCs w:val="24"/>
        </w:rPr>
        <w:t>绩点转化百分制：绩点</w:t>
      </w:r>
      <w:r w:rsidRPr="008C7A95">
        <w:rPr>
          <w:rFonts w:ascii="Times New Roman" w:eastAsia="宋体" w:hAnsi="Times New Roman" w:cs="Times New Roman"/>
          <w:sz w:val="24"/>
          <w:szCs w:val="24"/>
        </w:rPr>
        <w:t>*10+50</w:t>
      </w:r>
      <w:r w:rsidRPr="008C7A95">
        <w:rPr>
          <w:rFonts w:ascii="Times New Roman" w:eastAsia="宋体" w:hAnsi="Times New Roman" w:cs="Times New Roman"/>
          <w:sz w:val="24"/>
          <w:szCs w:val="24"/>
        </w:rPr>
        <w:t>；</w:t>
      </w:r>
    </w:p>
    <w:p w:rsidR="00F158B5" w:rsidRPr="00EC330A" w:rsidRDefault="0069064C" w:rsidP="00EC330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EC330A">
        <w:rPr>
          <w:rFonts w:ascii="Times New Roman" w:eastAsia="宋体" w:hAnsi="Times New Roman" w:cs="Times New Roman"/>
          <w:b/>
          <w:color w:val="333333"/>
          <w:sz w:val="24"/>
          <w:szCs w:val="24"/>
        </w:rPr>
        <w:t>学术及创新成果：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学术及创新成果获奖按照下表进行加分。百分制归一后，再乘以权重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10%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，得到分数值。原则上团队奖励中个人得分按照排名顺序比例依次为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10:6:4:3:2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，排名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5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名以后的个人不计分；团队获奖中如排名不分先后则个人得分平均分配。奖励得分不可顺延或转让。</w:t>
      </w:r>
      <w:r w:rsidR="003F4440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省部级竞赛</w:t>
      </w:r>
      <w:r w:rsidR="00ED566D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不累积加</w:t>
      </w:r>
      <w:r w:rsidR="00EE18FF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计分</w:t>
      </w:r>
      <w:r w:rsidR="00ED566D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，</w:t>
      </w:r>
      <w:r w:rsidR="00865FC2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只</w:t>
      </w:r>
      <w:r w:rsidR="003F4440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取最高奖</w:t>
      </w:r>
      <w:r w:rsidR="00EE18FF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计分</w:t>
      </w:r>
      <w:r w:rsidR="003F4440" w:rsidRPr="00EC330A">
        <w:rPr>
          <w:rFonts w:ascii="Times New Roman" w:eastAsia="宋体" w:hAnsi="Times New Roman" w:cs="Times New Roman"/>
          <w:color w:val="FF0000"/>
          <w:sz w:val="24"/>
          <w:szCs w:val="24"/>
        </w:rPr>
        <w:t>。</w:t>
      </w:r>
      <w:r w:rsidR="00F158B5" w:rsidRPr="00EC330A">
        <w:rPr>
          <w:rFonts w:ascii="Times New Roman" w:eastAsia="宋体" w:hAnsi="Times New Roman" w:cs="Times New Roman"/>
          <w:color w:val="333333"/>
          <w:sz w:val="24"/>
          <w:szCs w:val="24"/>
        </w:rPr>
        <w:t>各类大赛及奖项分值如下表：</w:t>
      </w:r>
    </w:p>
    <w:tbl>
      <w:tblPr>
        <w:tblW w:w="0" w:type="auto"/>
        <w:tblInd w:w="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517"/>
        <w:gridCol w:w="1517"/>
        <w:gridCol w:w="1517"/>
        <w:gridCol w:w="1895"/>
      </w:tblGrid>
      <w:tr w:rsidR="00F158B5" w:rsidRPr="008C7A95" w:rsidTr="00F158B5">
        <w:trPr>
          <w:trHeight w:val="407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ind w:left="56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F158B5" w:rsidRPr="008C7A95" w:rsidTr="00F158B5">
        <w:trPr>
          <w:trHeight w:val="407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国赛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:rsidR="00F158B5" w:rsidRPr="008C7A95" w:rsidTr="00F158B5">
        <w:trPr>
          <w:trHeight w:val="407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省部级大赛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F158B5" w:rsidRPr="008C7A95" w:rsidTr="00F158B5">
        <w:trPr>
          <w:trHeight w:val="407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04217F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已批准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；未批准但已</w:t>
            </w:r>
            <w:r w:rsidR="007D32DD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进入实审阶段</w:t>
            </w:r>
            <w:r w:rsidR="007D32DD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7D32DD" w:rsidRPr="008C7A95" w:rsidTr="00F158B5">
        <w:trPr>
          <w:trHeight w:val="407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32DD" w:rsidRPr="008C7A95" w:rsidRDefault="007D32DD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授权软件著作权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D32DD" w:rsidRPr="008C7A95" w:rsidRDefault="0004217F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</w:tr>
      <w:tr w:rsidR="00F158B5" w:rsidRPr="008C7A95" w:rsidTr="00F158B5">
        <w:trPr>
          <w:trHeight w:val="416"/>
        </w:trPr>
        <w:tc>
          <w:tcPr>
            <w:tcW w:w="1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F158B5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论文</w:t>
            </w:r>
          </w:p>
        </w:tc>
        <w:tc>
          <w:tcPr>
            <w:tcW w:w="64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158B5" w:rsidRPr="008C7A95" w:rsidRDefault="006F7C5C" w:rsidP="006D28DA">
            <w:pPr>
              <w:widowControl/>
              <w:spacing w:line="405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8C7A9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SCI/EI/SSCI</w:t>
            </w:r>
            <w:r w:rsidRPr="008C7A9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、北大核心、南大核心期刊以及校订</w:t>
            </w:r>
            <w:r w:rsidRPr="008C7A9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A</w:t>
            </w:r>
            <w:r w:rsidRPr="008C7A95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类期刊参与记分</w:t>
            </w: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。以上期刊中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A</w:t>
            </w: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类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，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B</w:t>
            </w:r>
            <w:r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类</w:t>
            </w:r>
            <w:r w:rsidR="00F158B5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  <w:r w:rsidR="00AD5D78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A1276C" w:rsidRPr="008C7A95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EC330A" w:rsidRDefault="006D28DA" w:rsidP="00EC330A">
      <w:pPr>
        <w:pStyle w:val="a7"/>
        <w:widowControl/>
        <w:numPr>
          <w:ilvl w:val="0"/>
          <w:numId w:val="3"/>
        </w:numPr>
        <w:spacing w:line="495" w:lineRule="atLeast"/>
        <w:ind w:firstLineChars="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6D28DA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学生</w:t>
      </w:r>
      <w:r w:rsidR="0069064C" w:rsidRPr="006D28DA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德育</w:t>
      </w:r>
      <w:r w:rsidR="0069064C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：</w:t>
      </w:r>
    </w:p>
    <w:p w:rsidR="00F158B5" w:rsidRPr="00EC330A" w:rsidRDefault="00340FA7" w:rsidP="00EC330A">
      <w:pPr>
        <w:widowControl/>
        <w:spacing w:line="495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EC330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</w:t>
      </w:r>
      <w:r w:rsidRPr="00EC330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</w:t>
      </w:r>
      <w:r w:rsidRPr="00EC330A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 w:rsidR="00F158B5" w:rsidRPr="00EC33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学生德育采取百分制，依据《理学院学生综合测评评定办法》测评大学一年级至三年级三个学年的德育综合测评分数，最终计平均分，再乘以权重</w:t>
      </w:r>
      <w:r w:rsidR="00F158B5" w:rsidRPr="00EC33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10%</w:t>
      </w:r>
      <w:r w:rsidR="00F158B5" w:rsidRPr="00EC330A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，具体测算公示如下：</w:t>
      </w:r>
    </w:p>
    <w:p w:rsidR="00F158B5" w:rsidRPr="008C7A95" w:rsidRDefault="00F158B5" w:rsidP="006D28DA">
      <w:pPr>
        <w:widowControl/>
        <w:spacing w:line="495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学生德育分数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=∑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（各学期德育综合测评分数）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/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学期数</w:t>
      </w:r>
      <w:r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*10%</w:t>
      </w:r>
    </w:p>
    <w:p w:rsidR="00F158B5" w:rsidRPr="008C7A95" w:rsidRDefault="00340FA7" w:rsidP="006D28DA">
      <w:pPr>
        <w:widowControl/>
        <w:spacing w:line="495" w:lineRule="atLeast"/>
        <w:jc w:val="left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）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为表彰征兵入伍学生爱国荣校贡献，退伍学生德育测评总评分另加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分，退伍学生如在部队荣立三等功及以上德育测评总评分另加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分，两项按照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就高原则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，不累计加分，德育测评总评分上限为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10</w:t>
      </w:r>
      <w:r w:rsidR="00F158B5" w:rsidRPr="008C7A9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分。</w:t>
      </w:r>
      <w:bookmarkStart w:id="0" w:name="_GoBack"/>
      <w:bookmarkEnd w:id="0"/>
    </w:p>
    <w:p w:rsidR="00F158B5" w:rsidRPr="00EC330A" w:rsidRDefault="00EC330A" w:rsidP="00EC330A">
      <w:pPr>
        <w:widowControl/>
        <w:spacing w:line="495" w:lineRule="atLeast"/>
        <w:jc w:val="left"/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</w:pPr>
      <w:r w:rsidRPr="00EC330A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4</w:t>
      </w:r>
      <w:r w:rsidRPr="00EC330A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、</w:t>
      </w:r>
      <w:r w:rsidR="00340FA7" w:rsidRPr="00EC330A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 xml:space="preserve"> </w:t>
      </w:r>
      <w:r w:rsidR="00F158B5" w:rsidRPr="00EC330A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每个学生取得三项总分后，按成绩排列，按照专业推荐名额排序推免。</w:t>
      </w:r>
    </w:p>
    <w:p w:rsidR="00F158B5" w:rsidRPr="008C7A95" w:rsidRDefault="00F158B5" w:rsidP="006D28DA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sectPr w:rsidR="00F158B5" w:rsidRPr="008C7A95" w:rsidSect="000B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96" w:rsidRDefault="00AC5D96" w:rsidP="008B4438">
      <w:r>
        <w:separator/>
      </w:r>
    </w:p>
  </w:endnote>
  <w:endnote w:type="continuationSeparator" w:id="0">
    <w:p w:rsidR="00AC5D96" w:rsidRDefault="00AC5D96" w:rsidP="008B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96" w:rsidRDefault="00AC5D96" w:rsidP="008B4438">
      <w:r>
        <w:separator/>
      </w:r>
    </w:p>
  </w:footnote>
  <w:footnote w:type="continuationSeparator" w:id="0">
    <w:p w:rsidR="00AC5D96" w:rsidRDefault="00AC5D96" w:rsidP="008B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C54B9"/>
    <w:multiLevelType w:val="hybridMultilevel"/>
    <w:tmpl w:val="3C24BAB6"/>
    <w:lvl w:ilvl="0" w:tplc="D3F4DDBE">
      <w:start w:val="1"/>
      <w:numFmt w:val="decimal"/>
      <w:lvlText w:val="%1、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632D16"/>
    <w:multiLevelType w:val="hybridMultilevel"/>
    <w:tmpl w:val="78A6FC50"/>
    <w:lvl w:ilvl="0" w:tplc="3892C404">
      <w:start w:val="1"/>
      <w:numFmt w:val="decimal"/>
      <w:lvlText w:val="%1）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8781521"/>
    <w:multiLevelType w:val="hybridMultilevel"/>
    <w:tmpl w:val="E952AC6A"/>
    <w:lvl w:ilvl="0" w:tplc="CA3C044A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84E"/>
    <w:rsid w:val="0004217F"/>
    <w:rsid w:val="000B5FF8"/>
    <w:rsid w:val="001D3733"/>
    <w:rsid w:val="00236A4C"/>
    <w:rsid w:val="0030284E"/>
    <w:rsid w:val="003076F5"/>
    <w:rsid w:val="00330BC2"/>
    <w:rsid w:val="00340FA7"/>
    <w:rsid w:val="00392C6C"/>
    <w:rsid w:val="003F4440"/>
    <w:rsid w:val="00493DD6"/>
    <w:rsid w:val="005834C5"/>
    <w:rsid w:val="0069064C"/>
    <w:rsid w:val="006B357B"/>
    <w:rsid w:val="006D28DA"/>
    <w:rsid w:val="006F7C5C"/>
    <w:rsid w:val="00725CF2"/>
    <w:rsid w:val="0076448E"/>
    <w:rsid w:val="007D32DD"/>
    <w:rsid w:val="0080757C"/>
    <w:rsid w:val="00865FC2"/>
    <w:rsid w:val="008B4438"/>
    <w:rsid w:val="008C7A95"/>
    <w:rsid w:val="00A1276C"/>
    <w:rsid w:val="00AC5D96"/>
    <w:rsid w:val="00AD5D78"/>
    <w:rsid w:val="00AF7CF7"/>
    <w:rsid w:val="00CF7D82"/>
    <w:rsid w:val="00E13019"/>
    <w:rsid w:val="00EC330A"/>
    <w:rsid w:val="00ED566D"/>
    <w:rsid w:val="00EE18FF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BF3C"/>
  <w15:docId w15:val="{20079798-6877-46E2-B720-83A4B08E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4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438"/>
    <w:rPr>
      <w:sz w:val="18"/>
      <w:szCs w:val="18"/>
    </w:rPr>
  </w:style>
  <w:style w:type="paragraph" w:styleId="a7">
    <w:name w:val="List Paragraph"/>
    <w:basedOn w:val="a"/>
    <w:uiPriority w:val="34"/>
    <w:qFormat/>
    <w:rsid w:val="00340F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DLLE</cp:lastModifiedBy>
  <cp:revision>26</cp:revision>
  <dcterms:created xsi:type="dcterms:W3CDTF">2022-08-31T05:11:00Z</dcterms:created>
  <dcterms:modified xsi:type="dcterms:W3CDTF">2022-09-09T01:17:00Z</dcterms:modified>
</cp:coreProperties>
</file>